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B1ACA" w14:textId="2A86D27F" w:rsidR="00DF78E1" w:rsidRDefault="00DF78E1" w:rsidP="002923CF">
      <w:pPr>
        <w:spacing w:after="0"/>
        <w:jc w:val="both"/>
        <w:rPr>
          <w:rFonts w:ascii="Arial" w:hAnsi="Arial" w:cs="Arial"/>
          <w:lang w:val="ca-ES"/>
        </w:rPr>
      </w:pPr>
      <w:r w:rsidRPr="00D3749A">
        <w:rPr>
          <w:rFonts w:ascii="Arial" w:hAnsi="Arial" w:cs="Arial"/>
          <w:lang w:val="ca-ES"/>
        </w:rPr>
        <w:t>En/na......................................................................................, major d’edat,   amb domicili a ..........................., carrer ..........................................................................., amb el DNI ......................................,</w:t>
      </w:r>
      <w:r w:rsidRPr="00D3749A">
        <w:rPr>
          <w:lang w:val="ca-ES"/>
        </w:rPr>
        <w:t xml:space="preserve"> </w:t>
      </w:r>
      <w:r w:rsidRPr="00D3749A">
        <w:rPr>
          <w:rFonts w:ascii="Arial" w:hAnsi="Arial" w:cs="Arial"/>
          <w:lang w:val="ca-ES"/>
        </w:rPr>
        <w:t>i domicili/correu electrònic a efectes de notificacions ................................................................................................</w:t>
      </w:r>
    </w:p>
    <w:p w14:paraId="11462011" w14:textId="77777777" w:rsidR="00CF0363" w:rsidRPr="002923CF" w:rsidRDefault="00CF0363" w:rsidP="002923CF">
      <w:pPr>
        <w:spacing w:after="0"/>
        <w:jc w:val="both"/>
        <w:rPr>
          <w:rFonts w:ascii="Arial" w:hAnsi="Arial" w:cs="Arial"/>
          <w:lang w:val="ca-ES"/>
        </w:rPr>
      </w:pPr>
    </w:p>
    <w:p w14:paraId="1EAFB6B0" w14:textId="77777777" w:rsidR="00DF78E1" w:rsidRPr="00D3749A" w:rsidRDefault="00DF78E1" w:rsidP="00DF78E1">
      <w:pPr>
        <w:jc w:val="both"/>
        <w:rPr>
          <w:rFonts w:ascii="Arial" w:hAnsi="Arial" w:cs="Arial"/>
          <w:lang w:val="ca-ES"/>
        </w:rPr>
      </w:pPr>
      <w:r w:rsidRPr="00D3749A">
        <w:rPr>
          <w:rFonts w:ascii="Arial" w:hAnsi="Arial" w:cs="Arial"/>
          <w:b/>
          <w:bCs/>
          <w:lang w:val="ca-ES"/>
        </w:rPr>
        <w:t xml:space="preserve">DECLARO: </w:t>
      </w:r>
      <w:r w:rsidRPr="00D3749A">
        <w:rPr>
          <w:rFonts w:ascii="Arial" w:hAnsi="Arial" w:cs="Arial"/>
          <w:lang w:val="ca-ES"/>
        </w:rPr>
        <w:t xml:space="preserve">Disconformitat, a través d’aquesta al·legació dirigida a la Direcció General de Qualitat Ambiental i Canvi Climàtic del Departament de Territori i Sostenibilitat de la Generalitat de Catalunya, en relació a la tramitació de l’Autorització Ambiental com una adequació a la derogada llei 3/1998, de 27 de febrer, d’intervenció integral de l’Administració Ambiental, atès que l’activitat sol·licitada no estava autoritzada, ni es pot considerar existent,  a la entrada en vigor d’aquesta llei. </w:t>
      </w:r>
    </w:p>
    <w:p w14:paraId="698F973E" w14:textId="77777777" w:rsidR="00CF0363" w:rsidRDefault="00DF78E1" w:rsidP="002923CF">
      <w:pPr>
        <w:spacing w:after="0"/>
        <w:jc w:val="both"/>
        <w:rPr>
          <w:rFonts w:ascii="Arial" w:hAnsi="Arial" w:cs="Arial"/>
          <w:lang w:val="ca-ES"/>
        </w:rPr>
      </w:pPr>
      <w:r w:rsidRPr="00D3749A">
        <w:rPr>
          <w:rFonts w:ascii="Arial" w:hAnsi="Arial" w:cs="Arial"/>
          <w:lang w:val="ca-ES"/>
        </w:rPr>
        <w:t xml:space="preserve">Que una vegada estudiada la documentació, és voluntat del sota signant interposar les següents </w:t>
      </w:r>
    </w:p>
    <w:p w14:paraId="63F278F5" w14:textId="44AA0821" w:rsidR="00B855AC" w:rsidRDefault="00DF78E1" w:rsidP="002923CF">
      <w:pPr>
        <w:spacing w:after="0"/>
        <w:jc w:val="both"/>
        <w:rPr>
          <w:rFonts w:ascii="Arial" w:hAnsi="Arial" w:cs="Arial"/>
          <w:b/>
          <w:lang w:val="ca-ES"/>
        </w:rPr>
      </w:pPr>
      <w:r w:rsidRPr="00D3749A">
        <w:rPr>
          <w:rFonts w:ascii="Arial" w:hAnsi="Arial" w:cs="Arial"/>
          <w:b/>
          <w:lang w:val="ca-ES"/>
        </w:rPr>
        <w:t>AL·LEGACIONS:</w:t>
      </w:r>
    </w:p>
    <w:p w14:paraId="4A06B553" w14:textId="77777777" w:rsidR="00CF0363" w:rsidRPr="002923CF" w:rsidRDefault="00CF0363" w:rsidP="002923CF">
      <w:pPr>
        <w:spacing w:after="0"/>
        <w:jc w:val="both"/>
        <w:rPr>
          <w:rFonts w:ascii="Arial" w:hAnsi="Arial" w:cs="Arial"/>
          <w:b/>
          <w:lang w:val="ca-ES"/>
        </w:rPr>
      </w:pPr>
    </w:p>
    <w:p w14:paraId="68173F18" w14:textId="77777777" w:rsidR="00DF78E1" w:rsidRDefault="00DF78E1" w:rsidP="00DF78E1">
      <w:pPr>
        <w:jc w:val="both"/>
        <w:rPr>
          <w:rFonts w:ascii="Arial" w:hAnsi="Arial" w:cs="Arial"/>
          <w:b/>
          <w:bCs/>
          <w:lang w:val="ca-ES"/>
        </w:rPr>
      </w:pPr>
      <w:r w:rsidRPr="00DF78E1">
        <w:rPr>
          <w:rFonts w:ascii="Arial" w:hAnsi="Arial" w:cs="Arial"/>
          <w:b/>
          <w:bCs/>
          <w:lang w:val="ca-ES"/>
        </w:rPr>
        <w:t>Residus admissibles</w:t>
      </w:r>
    </w:p>
    <w:p w14:paraId="5EDC71BB" w14:textId="4DE40E3E" w:rsidR="00DF78E1" w:rsidRDefault="00DF78E1" w:rsidP="00DF78E1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L’expedient incorpora un llistat de residus no perillosos, que el promotor relaciona amb els residus inerts sol·licitats el 1994</w:t>
      </w:r>
      <w:r w:rsidR="00CF0363">
        <w:rPr>
          <w:rFonts w:ascii="Arial" w:hAnsi="Arial" w:cs="Arial"/>
          <w:lang w:val="ca-ES"/>
        </w:rPr>
        <w:t>, segons l’annex I de l’Ordre de 17 d’octubre de 1984, sobre la classificació de residus industrials.</w:t>
      </w:r>
    </w:p>
    <w:p w14:paraId="1CA9FF58" w14:textId="71E92E36" w:rsidR="00CF0363" w:rsidRPr="00CF0363" w:rsidRDefault="00DF78E1" w:rsidP="00DF78E1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Segons consulta a la normativa de </w:t>
      </w:r>
      <w:r w:rsidRPr="002923CF">
        <w:rPr>
          <w:rFonts w:ascii="Arial" w:hAnsi="Arial" w:cs="Arial"/>
          <w:b/>
          <w:bCs/>
          <w:lang w:val="ca-ES"/>
        </w:rPr>
        <w:t>residus industrials</w:t>
      </w:r>
      <w:r>
        <w:rPr>
          <w:rFonts w:ascii="Arial" w:hAnsi="Arial" w:cs="Arial"/>
          <w:lang w:val="ca-ES"/>
        </w:rPr>
        <w:t xml:space="preserve"> vigent el 1994, del llistat de residus que incorpora aquest expedient, s’haurien l’eliminar </w:t>
      </w:r>
      <w:r w:rsidR="002923CF">
        <w:rPr>
          <w:rFonts w:ascii="Arial" w:hAnsi="Arial" w:cs="Arial"/>
          <w:lang w:val="ca-ES"/>
        </w:rPr>
        <w:t>aquells</w:t>
      </w:r>
      <w:r>
        <w:rPr>
          <w:rFonts w:ascii="Arial" w:hAnsi="Arial" w:cs="Arial"/>
          <w:lang w:val="ca-ES"/>
        </w:rPr>
        <w:t xml:space="preserve"> que estaven expressament prohibits portar a abocador</w:t>
      </w:r>
      <w:r w:rsidR="009F1DBD">
        <w:rPr>
          <w:rFonts w:ascii="Arial" w:hAnsi="Arial" w:cs="Arial"/>
          <w:lang w:val="ca-ES"/>
        </w:rPr>
        <w:t xml:space="preserve">, </w:t>
      </w:r>
      <w:r w:rsidR="00CF0363" w:rsidRPr="00CF0363">
        <w:rPr>
          <w:rFonts w:ascii="Arial" w:hAnsi="Arial" w:cs="Arial"/>
          <w:lang w:val="ca-ES"/>
        </w:rPr>
        <w:t>com els veterinaris, sanitaris, biodegradables... i en tot cas que sigui l’Agència de residus i no el promotor qui elabori el llistat.</w:t>
      </w:r>
    </w:p>
    <w:p w14:paraId="0ACB36B3" w14:textId="3D0E9CD7" w:rsidR="00CF0363" w:rsidRPr="00CF0363" w:rsidRDefault="00CF0363" w:rsidP="00DF78E1">
      <w:pPr>
        <w:jc w:val="both"/>
        <w:rPr>
          <w:rFonts w:ascii="Arial" w:hAnsi="Arial" w:cs="Arial"/>
          <w:lang w:val="ca-ES"/>
        </w:rPr>
      </w:pPr>
      <w:r w:rsidRPr="00CF0363">
        <w:rPr>
          <w:rFonts w:ascii="Arial" w:hAnsi="Arial" w:cs="Arial"/>
          <w:lang w:val="ca-ES"/>
        </w:rPr>
        <w:t>El llistat de residus</w:t>
      </w:r>
      <w:r w:rsidR="009F1DBD">
        <w:rPr>
          <w:rFonts w:ascii="Arial" w:hAnsi="Arial" w:cs="Arial"/>
          <w:lang w:val="ca-ES"/>
        </w:rPr>
        <w:t xml:space="preserve"> d’aquest expedient</w:t>
      </w:r>
      <w:r w:rsidRPr="00CF0363">
        <w:rPr>
          <w:rFonts w:ascii="Arial" w:hAnsi="Arial" w:cs="Arial"/>
          <w:lang w:val="ca-ES"/>
        </w:rPr>
        <w:t xml:space="preserve"> és idèntic al llistat de Coll Cardús, dipòsit controlat classe II per a residus no perillosos municipals. Quina és la diferència. Cap. Les directives europees no fan distincions en l’origen dels residus (industrials o municipals), i e</w:t>
      </w:r>
      <w:r w:rsidR="009F1DBD">
        <w:rPr>
          <w:rFonts w:ascii="Arial" w:hAnsi="Arial" w:cs="Arial"/>
          <w:lang w:val="ca-ES"/>
        </w:rPr>
        <w:t>l</w:t>
      </w:r>
      <w:r w:rsidRPr="00CF0363">
        <w:rPr>
          <w:rFonts w:ascii="Arial" w:hAnsi="Arial" w:cs="Arial"/>
          <w:lang w:val="ca-ES"/>
        </w:rPr>
        <w:t>s classifiquen en 3 tipus, inerts, no perillosos i perillosos, per tant, els abocadors són de 3 classes, classe I (inerts), classe II (no perillosos) i classe III (perillosos).</w:t>
      </w:r>
    </w:p>
    <w:p w14:paraId="49367042" w14:textId="1C835E71" w:rsidR="00CF0363" w:rsidRDefault="00CF0363" w:rsidP="00DF78E1">
      <w:pPr>
        <w:jc w:val="both"/>
        <w:rPr>
          <w:rFonts w:ascii="Arial" w:hAnsi="Arial" w:cs="Arial"/>
          <w:lang w:val="ca-ES"/>
        </w:rPr>
      </w:pPr>
      <w:r w:rsidRPr="00CF0363">
        <w:rPr>
          <w:rFonts w:ascii="Arial" w:hAnsi="Arial" w:cs="Arial"/>
          <w:lang w:val="ca-ES"/>
        </w:rPr>
        <w:t>En qualsevol cas, el promotor fa referència a l’ordre de 17 d’octubre de 1984, sobre classificació de residus industrials</w:t>
      </w:r>
      <w:r w:rsidR="009F1DBD">
        <w:rPr>
          <w:rFonts w:ascii="Arial" w:hAnsi="Arial" w:cs="Arial"/>
          <w:lang w:val="ca-ES"/>
        </w:rPr>
        <w:t>. A</w:t>
      </w:r>
      <w:r w:rsidRPr="00CF0363">
        <w:rPr>
          <w:rFonts w:ascii="Arial" w:hAnsi="Arial" w:cs="Arial"/>
          <w:lang w:val="ca-ES"/>
        </w:rPr>
        <w:t>questa Ordre és tan un annex amb un llistat de residus, previst en el article 3.4 de la llei 6/1983 sobre residus industrials, que és el marc normatiu de referència.</w:t>
      </w:r>
      <w:r w:rsidR="009F1DBD">
        <w:rPr>
          <w:rFonts w:ascii="Arial" w:hAnsi="Arial" w:cs="Arial"/>
          <w:lang w:val="ca-ES"/>
        </w:rPr>
        <w:t xml:space="preserve"> (derogada pel Decret Legislatiu 2/1991, de 26 de setembre, pel qual s’aprova el text refós dels texts legals vigents en matèria de residus industrials). </w:t>
      </w:r>
      <w:r w:rsidRPr="00CF0363">
        <w:rPr>
          <w:rFonts w:ascii="Arial" w:hAnsi="Arial" w:cs="Arial"/>
          <w:lang w:val="ca-ES"/>
        </w:rPr>
        <w:t>Queden exclosos d’aquesta llei els residus domèstics, els residus hospitalaris i clínics, els residus derivats de l’activitat minera, els residus radioactius, els residus no industrials derivats de les activitats agrícoles o ramaderes, els efluents  gasosos i les aigües residuals. I, en conseqüència, queden exclosos també els residus industrials especials  de l’annex</w:t>
      </w:r>
      <w:r w:rsidR="009F1DBD">
        <w:rPr>
          <w:rFonts w:ascii="Arial" w:hAnsi="Arial" w:cs="Arial"/>
          <w:lang w:val="ca-ES"/>
        </w:rPr>
        <w:t xml:space="preserve"> II</w:t>
      </w:r>
      <w:r w:rsidRPr="00CF0363">
        <w:rPr>
          <w:rFonts w:ascii="Arial" w:hAnsi="Arial" w:cs="Arial"/>
          <w:lang w:val="ca-ES"/>
        </w:rPr>
        <w:t xml:space="preserve"> de la mateixa Ordre. </w:t>
      </w:r>
    </w:p>
    <w:p w14:paraId="76CAD2B7" w14:textId="77777777" w:rsidR="009F1DBD" w:rsidRDefault="009F1DBD" w:rsidP="00DF78E1">
      <w:pPr>
        <w:jc w:val="both"/>
        <w:rPr>
          <w:rFonts w:ascii="Arial" w:hAnsi="Arial" w:cs="Arial"/>
          <w:lang w:val="ca-ES"/>
        </w:rPr>
      </w:pPr>
    </w:p>
    <w:p w14:paraId="7CBDBDDC" w14:textId="77777777" w:rsidR="009F1DBD" w:rsidRPr="00CF0363" w:rsidRDefault="009F1DBD" w:rsidP="00DF78E1">
      <w:pPr>
        <w:jc w:val="both"/>
        <w:rPr>
          <w:rFonts w:ascii="Arial" w:hAnsi="Arial" w:cs="Arial"/>
          <w:lang w:val="ca-ES"/>
        </w:rPr>
      </w:pPr>
    </w:p>
    <w:p w14:paraId="2A554A75" w14:textId="6D7CC4B1" w:rsidR="00CF0363" w:rsidRPr="009F1DBD" w:rsidRDefault="00CF0363" w:rsidP="00DF78E1">
      <w:pPr>
        <w:jc w:val="both"/>
        <w:rPr>
          <w:rFonts w:ascii="Arial" w:hAnsi="Arial" w:cs="Arial"/>
          <w:lang w:val="ca-ES"/>
        </w:rPr>
      </w:pPr>
      <w:r w:rsidRPr="009F1DBD">
        <w:rPr>
          <w:rFonts w:ascii="Arial" w:hAnsi="Arial" w:cs="Arial"/>
          <w:lang w:val="ca-ES"/>
        </w:rPr>
        <w:lastRenderedPageBreak/>
        <w:t>Important també l’article 11.4 que diu: per realitzar instal·lacions d’eliminació i aprofitament de residus industrials, s’ha d’obtenir llicència de l’Ajuntament del lloc on es pensa situar-les. En cas de denegar-se la corresponent autorització, l’expedient s’enviarà al Consell Executiu, el qual, d’acord amb l’informe preceptiu de la Junta de Residus, resoldrà respecte a l’emplaçament que resulti més adequat per la instal·lació, en el marc de la planificació territorial de Catalunya i del pla de gestió de residus industrials. Afegir també que el preàmbul diu que es tracta de crear les bases per fomentar el desenvolupament de les infraestructures físiques i de gestió necessàries, tant a nivell privat com públic, per aprofitar els residus industrials i protegir el medi ambient. Amb tot l’exposat, l’abocador de Can Balasc, s’ha d’incloure en els plans i programes d’infraestructures de gestió de residus de la Generalitat de Catalunya. No es pot acceptar que, en tractar-se d’una instal·lació de titularitat privada, l’administració digui que no pot incidir (en base a la normativa actual)</w:t>
      </w:r>
    </w:p>
    <w:p w14:paraId="54878824" w14:textId="6692A898" w:rsidR="00CF0363" w:rsidRDefault="00DF78E1" w:rsidP="00DF78E1">
      <w:pPr>
        <w:jc w:val="both"/>
        <w:rPr>
          <w:rFonts w:cstheme="minorHAnsi"/>
          <w:i/>
          <w:iCs/>
          <w:lang w:val="ca-ES"/>
        </w:rPr>
      </w:pPr>
      <w:r>
        <w:rPr>
          <w:rFonts w:ascii="Arial" w:hAnsi="Arial" w:cs="Arial"/>
          <w:lang w:val="ca-ES"/>
        </w:rPr>
        <w:t xml:space="preserve">El Decret Legislatiu 2/1991, de 26 de setembre, pel qual s’aprova la refosa dels texts legals vigents en matèria de residus industrials, diu: </w:t>
      </w:r>
      <w:r w:rsidRPr="001B41AC">
        <w:rPr>
          <w:rFonts w:cstheme="minorHAnsi"/>
          <w:i/>
          <w:iCs/>
          <w:lang w:val="ca-ES"/>
        </w:rPr>
        <w:t xml:space="preserve">“... art. 3 </w:t>
      </w:r>
      <w:r w:rsidR="001B41AC" w:rsidRPr="001B41AC">
        <w:rPr>
          <w:rFonts w:cstheme="minorHAnsi"/>
          <w:i/>
          <w:iCs/>
          <w:lang w:val="ca-ES"/>
        </w:rPr>
        <w:t>Àmbit d’aplicació. 3.1 S’exclouen de l’àmbit d’aplicació d’aquesta llei ... a) els residus domèstics, b) els residus hospitalaris i clínics, c) els residus derivats de l’activitat minera, d) els residus radioactius, e) els residus no industrials derivats d’activitats agrícoles o ramaderes, f) els gasosos, g) les aigües residuals.  3.2 el desenvolupament normatiu d’aquesta llei ha de contenir una llista, el més amplia possible, dels materials i substàncies que, com residus industrials, son objecte d’aplicació d’aquesta llei...”</w:t>
      </w:r>
      <w:r w:rsidR="001B41AC">
        <w:rPr>
          <w:rFonts w:cstheme="minorHAnsi"/>
          <w:i/>
          <w:iCs/>
          <w:lang w:val="ca-ES"/>
        </w:rPr>
        <w:t xml:space="preserve">, “... annex2. Residus no admissibles en les instal·lacions de deposició controlada. 1. En les instal·lacions de deposició controlada objecte d’aquesta llei no es poden acceptar sota cap concepte: a) residus radioactius, b) residus explosius, c) residus inflamables amb un punt d’inflamació de 55ºC, d) residus amb una concentració de dissolvents no halogenats superior al 3% del pes, e) residus amb una concentració de dissolvents halogenats </w:t>
      </w:r>
      <w:r w:rsidR="00E563FE">
        <w:rPr>
          <w:rFonts w:cstheme="minorHAnsi"/>
          <w:i/>
          <w:iCs/>
          <w:lang w:val="ca-ES"/>
        </w:rPr>
        <w:t xml:space="preserve">superior a l’1% del pes, f) residus amb PH inferior a 3 i superior a 14, g) residus no biocides, h) residus líquids, i) residus amb un contingut d’aigua superior al 65%, j) residus amb un contingut total d’hidrocarburs superior al 12% del pes, k) residus amb un contingut de matèria orgànica superior al 15% del pes, </w:t>
      </w:r>
      <w:r w:rsidR="00E563FE" w:rsidRPr="00E563FE">
        <w:rPr>
          <w:rFonts w:cstheme="minorHAnsi"/>
          <w:b/>
          <w:bCs/>
          <w:i/>
          <w:iCs/>
          <w:lang w:val="ca-ES"/>
        </w:rPr>
        <w:t>l) residus que continguin substàncies que puguin emetre olors que, en condicions normals d’explotació de la instal·lació, puguin ser detectades en l’entorn de la mateixa</w:t>
      </w:r>
      <w:r w:rsidR="00E563FE">
        <w:rPr>
          <w:rFonts w:cstheme="minorHAnsi"/>
          <w:i/>
          <w:iCs/>
          <w:lang w:val="ca-ES"/>
        </w:rPr>
        <w:t xml:space="preserve">, m) residus que continguin matèries </w:t>
      </w:r>
      <w:proofErr w:type="spellStart"/>
      <w:r w:rsidR="00E563FE">
        <w:rPr>
          <w:rFonts w:cstheme="minorHAnsi"/>
          <w:i/>
          <w:iCs/>
          <w:lang w:val="ca-ES"/>
        </w:rPr>
        <w:t>autoinflamables</w:t>
      </w:r>
      <w:proofErr w:type="spellEnd"/>
      <w:r w:rsidR="00E563FE">
        <w:rPr>
          <w:rFonts w:cstheme="minorHAnsi"/>
          <w:i/>
          <w:iCs/>
          <w:lang w:val="ca-ES"/>
        </w:rPr>
        <w:t>, n) residus que continguin substàncies que puguin alterar l’estanquitat bàsica del sistema d’impermeabilització, o) residus transportables en camió cisterna.</w:t>
      </w:r>
    </w:p>
    <w:p w14:paraId="1AAB35C5" w14:textId="5B841240" w:rsidR="002923CF" w:rsidRDefault="002923CF" w:rsidP="00DF78E1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Per tot l’exposat</w:t>
      </w:r>
    </w:p>
    <w:p w14:paraId="74BD07D3" w14:textId="4457F389" w:rsidR="002923CF" w:rsidRDefault="002923CF" w:rsidP="00DF78E1">
      <w:pPr>
        <w:jc w:val="both"/>
        <w:rPr>
          <w:rFonts w:ascii="Arial" w:hAnsi="Arial" w:cs="Arial"/>
          <w:b/>
          <w:bCs/>
          <w:lang w:val="ca-ES"/>
        </w:rPr>
      </w:pPr>
      <w:r w:rsidRPr="002923CF">
        <w:rPr>
          <w:rFonts w:ascii="Arial" w:hAnsi="Arial" w:cs="Arial"/>
          <w:b/>
          <w:bCs/>
          <w:lang w:val="ca-ES"/>
        </w:rPr>
        <w:t>SOL·LICITO</w:t>
      </w:r>
    </w:p>
    <w:p w14:paraId="7D2694F9" w14:textId="71D1028E" w:rsidR="002923CF" w:rsidRDefault="002923CF" w:rsidP="00DF78E1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Que es tramiti l’autorització </w:t>
      </w:r>
      <w:r w:rsidR="008511E4">
        <w:rPr>
          <w:rFonts w:ascii="Arial" w:hAnsi="Arial" w:cs="Arial"/>
          <w:lang w:val="ca-ES"/>
        </w:rPr>
        <w:t xml:space="preserve">per una  </w:t>
      </w:r>
      <w:bookmarkStart w:id="0" w:name="_GoBack"/>
      <w:bookmarkEnd w:id="0"/>
      <w:r>
        <w:rPr>
          <w:rFonts w:ascii="Arial" w:hAnsi="Arial" w:cs="Arial"/>
          <w:lang w:val="ca-ES"/>
        </w:rPr>
        <w:t xml:space="preserve">activitat </w:t>
      </w:r>
      <w:r w:rsidR="008511E4">
        <w:rPr>
          <w:rFonts w:ascii="Arial" w:hAnsi="Arial" w:cs="Arial"/>
          <w:lang w:val="ca-ES"/>
        </w:rPr>
        <w:t xml:space="preserve">de </w:t>
      </w:r>
      <w:r>
        <w:rPr>
          <w:rFonts w:ascii="Arial" w:hAnsi="Arial" w:cs="Arial"/>
          <w:lang w:val="ca-ES"/>
        </w:rPr>
        <w:t xml:space="preserve">dipòsit controlat </w:t>
      </w:r>
      <w:r w:rsidRPr="002923CF">
        <w:rPr>
          <w:rFonts w:ascii="Arial" w:hAnsi="Arial" w:cs="Arial"/>
          <w:b/>
          <w:bCs/>
          <w:lang w:val="ca-ES"/>
        </w:rPr>
        <w:t>de residus inerts</w:t>
      </w:r>
      <w:r>
        <w:rPr>
          <w:rFonts w:ascii="Arial" w:hAnsi="Arial" w:cs="Arial"/>
          <w:lang w:val="ca-ES"/>
        </w:rPr>
        <w:t>, amb el llistat de residus del projecte del 1992, en execució de sentència.</w:t>
      </w:r>
    </w:p>
    <w:p w14:paraId="24A8403F" w14:textId="3C802FEC" w:rsidR="002923CF" w:rsidRPr="002923CF" w:rsidRDefault="002923CF" w:rsidP="00DF78E1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Que sigui l’ARC qui determini el llistat de residus admissibles a Can Balasc</w:t>
      </w:r>
      <w:r w:rsidR="00CF0363">
        <w:rPr>
          <w:rFonts w:ascii="Arial" w:hAnsi="Arial" w:cs="Arial"/>
          <w:lang w:val="ca-ES"/>
        </w:rPr>
        <w:t>, i no el promotor.</w:t>
      </w:r>
    </w:p>
    <w:p w14:paraId="64456BA2" w14:textId="5A71DF89" w:rsidR="00DF78E1" w:rsidRPr="00DF78E1" w:rsidRDefault="007C2107" w:rsidP="00DF78E1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Rubí, ...... de juny de 2019</w:t>
      </w:r>
    </w:p>
    <w:sectPr w:rsidR="00DF78E1" w:rsidRPr="00DF78E1" w:rsidSect="00CF036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5B0E9" w14:textId="77777777" w:rsidR="00D75C3C" w:rsidRDefault="00D75C3C" w:rsidP="00DF78E1">
      <w:pPr>
        <w:spacing w:after="0" w:line="240" w:lineRule="auto"/>
      </w:pPr>
      <w:r>
        <w:separator/>
      </w:r>
    </w:p>
  </w:endnote>
  <w:endnote w:type="continuationSeparator" w:id="0">
    <w:p w14:paraId="5E22185F" w14:textId="77777777" w:rsidR="00D75C3C" w:rsidRDefault="00D75C3C" w:rsidP="00DF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583846"/>
      <w:docPartObj>
        <w:docPartGallery w:val="Page Numbers (Bottom of Page)"/>
        <w:docPartUnique/>
      </w:docPartObj>
    </w:sdtPr>
    <w:sdtEndPr/>
    <w:sdtContent>
      <w:p w14:paraId="53D4E309" w14:textId="64EAACF4" w:rsidR="00CF0363" w:rsidRDefault="00CF036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9A31579" w14:textId="77777777" w:rsidR="00CF0363" w:rsidRDefault="00CF03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3CBB2" w14:textId="77777777" w:rsidR="00D75C3C" w:rsidRDefault="00D75C3C" w:rsidP="00DF78E1">
      <w:pPr>
        <w:spacing w:after="0" w:line="240" w:lineRule="auto"/>
      </w:pPr>
      <w:r>
        <w:separator/>
      </w:r>
    </w:p>
  </w:footnote>
  <w:footnote w:type="continuationSeparator" w:id="0">
    <w:p w14:paraId="777CEACD" w14:textId="77777777" w:rsidR="00D75C3C" w:rsidRDefault="00D75C3C" w:rsidP="00DF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5C69C" w14:textId="77777777" w:rsidR="00DF78E1" w:rsidRPr="00DF78E1" w:rsidRDefault="00DF78E1" w:rsidP="00DF78E1">
    <w:pPr>
      <w:spacing w:after="0"/>
      <w:jc w:val="both"/>
      <w:rPr>
        <w:rFonts w:ascii="Arial" w:hAnsi="Arial" w:cs="Arial"/>
      </w:rPr>
    </w:pPr>
    <w:r w:rsidRPr="00DF78E1">
      <w:rPr>
        <w:rFonts w:ascii="Arial" w:hAnsi="Arial" w:cs="Arial"/>
      </w:rPr>
      <w:t>Data:</w:t>
    </w:r>
  </w:p>
  <w:p w14:paraId="449132A0" w14:textId="77777777" w:rsidR="00DF78E1" w:rsidRPr="00DF78E1" w:rsidRDefault="00DF78E1" w:rsidP="00DF78E1">
    <w:pPr>
      <w:spacing w:after="0"/>
      <w:jc w:val="both"/>
      <w:rPr>
        <w:rFonts w:ascii="Arial" w:hAnsi="Arial" w:cs="Arial"/>
      </w:rPr>
    </w:pPr>
    <w:proofErr w:type="spellStart"/>
    <w:r w:rsidRPr="00DF78E1">
      <w:rPr>
        <w:rFonts w:ascii="Arial" w:hAnsi="Arial" w:cs="Arial"/>
      </w:rPr>
      <w:t>Codi</w:t>
    </w:r>
    <w:proofErr w:type="spellEnd"/>
    <w:r w:rsidRPr="00DF78E1">
      <w:rPr>
        <w:rFonts w:ascii="Arial" w:hAnsi="Arial" w:cs="Arial"/>
      </w:rPr>
      <w:t xml:space="preserve"> </w:t>
    </w:r>
    <w:proofErr w:type="spellStart"/>
    <w:r w:rsidRPr="00DF78E1">
      <w:rPr>
        <w:rFonts w:ascii="Arial" w:hAnsi="Arial" w:cs="Arial"/>
      </w:rPr>
      <w:t>expedient</w:t>
    </w:r>
    <w:proofErr w:type="spellEnd"/>
    <w:r w:rsidRPr="00DF78E1">
      <w:rPr>
        <w:rFonts w:ascii="Arial" w:hAnsi="Arial" w:cs="Arial"/>
      </w:rPr>
      <w:t>: B1AAI180006</w:t>
    </w:r>
  </w:p>
  <w:p w14:paraId="115009CE" w14:textId="77777777" w:rsidR="00DF78E1" w:rsidRDefault="00DF78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E1"/>
    <w:rsid w:val="00026B96"/>
    <w:rsid w:val="00051C86"/>
    <w:rsid w:val="001B41AC"/>
    <w:rsid w:val="002923CF"/>
    <w:rsid w:val="00393256"/>
    <w:rsid w:val="0070241D"/>
    <w:rsid w:val="007C2107"/>
    <w:rsid w:val="008511E4"/>
    <w:rsid w:val="008E141A"/>
    <w:rsid w:val="009F1DBD"/>
    <w:rsid w:val="00AD32DE"/>
    <w:rsid w:val="00C2055D"/>
    <w:rsid w:val="00CF0363"/>
    <w:rsid w:val="00D75C3C"/>
    <w:rsid w:val="00DF0F22"/>
    <w:rsid w:val="00DF78E1"/>
    <w:rsid w:val="00E5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F2A6"/>
  <w15:chartTrackingRefBased/>
  <w15:docId w15:val="{C5FCA0E3-D22A-4368-AF9D-C3E6196F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8E1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8E1"/>
    <w:pPr>
      <w:tabs>
        <w:tab w:val="center" w:pos="4252"/>
        <w:tab w:val="right" w:pos="8504"/>
      </w:tabs>
      <w:spacing w:after="0" w:line="240" w:lineRule="auto"/>
    </w:pPr>
    <w:rPr>
      <w:lang w:val="ca-ES"/>
    </w:rPr>
  </w:style>
  <w:style w:type="character" w:customStyle="1" w:styleId="EncabezadoCar">
    <w:name w:val="Encabezado Car"/>
    <w:basedOn w:val="Fuentedeprrafopredeter"/>
    <w:link w:val="Encabezado"/>
    <w:uiPriority w:val="99"/>
    <w:rsid w:val="00DF78E1"/>
  </w:style>
  <w:style w:type="paragraph" w:styleId="Piedepgina">
    <w:name w:val="footer"/>
    <w:basedOn w:val="Normal"/>
    <w:link w:val="PiedepginaCar"/>
    <w:uiPriority w:val="99"/>
    <w:unhideWhenUsed/>
    <w:rsid w:val="00DF78E1"/>
    <w:pPr>
      <w:tabs>
        <w:tab w:val="center" w:pos="4252"/>
        <w:tab w:val="right" w:pos="8504"/>
      </w:tabs>
      <w:spacing w:after="0" w:line="240" w:lineRule="auto"/>
    </w:pPr>
    <w:rPr>
      <w:lang w:val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78E1"/>
  </w:style>
  <w:style w:type="paragraph" w:styleId="Prrafodelista">
    <w:name w:val="List Paragraph"/>
    <w:basedOn w:val="Normal"/>
    <w:uiPriority w:val="34"/>
    <w:qFormat/>
    <w:rsid w:val="00CF0363"/>
    <w:pPr>
      <w:spacing w:after="160" w:line="259" w:lineRule="auto"/>
      <w:ind w:left="720"/>
      <w:contextualSpacing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Rousse</dc:creator>
  <cp:keywords/>
  <dc:description/>
  <cp:lastModifiedBy>Montse Rousse</cp:lastModifiedBy>
  <cp:revision>5</cp:revision>
  <dcterms:created xsi:type="dcterms:W3CDTF">2019-06-12T07:23:00Z</dcterms:created>
  <dcterms:modified xsi:type="dcterms:W3CDTF">2019-06-21T19:03:00Z</dcterms:modified>
</cp:coreProperties>
</file>