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73CF9" w14:textId="77777777" w:rsidR="00170475" w:rsidRPr="00D46524" w:rsidRDefault="00170475" w:rsidP="00D46524">
      <w:pPr>
        <w:spacing w:after="0"/>
        <w:jc w:val="both"/>
        <w:rPr>
          <w:rFonts w:ascii="Arial" w:hAnsi="Arial" w:cs="Arial"/>
          <w:lang w:val="ca-ES"/>
        </w:rPr>
      </w:pPr>
      <w:r w:rsidRPr="00D3749A">
        <w:rPr>
          <w:rFonts w:ascii="Arial" w:hAnsi="Arial" w:cs="Arial"/>
          <w:lang w:val="ca-ES"/>
        </w:rPr>
        <w:t>En/na......................................................................................, major d’edat,   amb domicili a ..........................., carrer ..........................................................................., amb el DNI ......................................,</w:t>
      </w:r>
      <w:r w:rsidRPr="00D3749A">
        <w:rPr>
          <w:lang w:val="ca-ES"/>
        </w:rPr>
        <w:t xml:space="preserve"> </w:t>
      </w:r>
      <w:r w:rsidRPr="00D3749A">
        <w:rPr>
          <w:rFonts w:ascii="Arial" w:hAnsi="Arial" w:cs="Arial"/>
          <w:lang w:val="ca-ES"/>
        </w:rPr>
        <w:t>i domicili/correu electrònic a efectes de notificacions ................................................................................................</w:t>
      </w:r>
    </w:p>
    <w:p w14:paraId="70C7B80B" w14:textId="77777777" w:rsidR="00A96910" w:rsidRDefault="00A96910" w:rsidP="00170475">
      <w:pPr>
        <w:jc w:val="both"/>
        <w:rPr>
          <w:rFonts w:ascii="Arial" w:hAnsi="Arial" w:cs="Arial"/>
          <w:b/>
          <w:bCs/>
          <w:lang w:val="ca-ES"/>
        </w:rPr>
      </w:pPr>
    </w:p>
    <w:p w14:paraId="283B04C2" w14:textId="2260A5DC" w:rsidR="00170475" w:rsidRPr="00D3749A" w:rsidRDefault="00170475" w:rsidP="00170475">
      <w:pPr>
        <w:jc w:val="both"/>
        <w:rPr>
          <w:rFonts w:ascii="Arial" w:hAnsi="Arial" w:cs="Arial"/>
          <w:lang w:val="ca-ES"/>
        </w:rPr>
      </w:pPr>
      <w:r w:rsidRPr="00D3749A">
        <w:rPr>
          <w:rFonts w:ascii="Arial" w:hAnsi="Arial" w:cs="Arial"/>
          <w:b/>
          <w:bCs/>
          <w:lang w:val="ca-ES"/>
        </w:rPr>
        <w:t xml:space="preserve">DECLARO: </w:t>
      </w:r>
      <w:r w:rsidRPr="00D3749A">
        <w:rPr>
          <w:rFonts w:ascii="Arial" w:hAnsi="Arial" w:cs="Arial"/>
          <w:lang w:val="ca-ES"/>
        </w:rPr>
        <w:t xml:space="preserve">Disconformitat, a través d’aquesta al·legació dirigida a la Direcció General de Qualitat Ambiental i Canvi Climàtic del Departament de Territori i Sostenibilitat de la Generalitat de Catalunya, en relació a la tramitació de l’Autorització Ambiental com una adequació a la derogada llei 3/1998, de 27 de febrer, d’intervenció integral de l’Administració Ambiental, atès que l’activitat sol·licitada no estava autoritzada, ni es pot considerar existent,  a la entrada en vigor d’aquesta llei. </w:t>
      </w:r>
    </w:p>
    <w:p w14:paraId="7B325A51" w14:textId="6A2D8D4D" w:rsidR="00B855AC" w:rsidRDefault="00170475" w:rsidP="00D46524">
      <w:pPr>
        <w:spacing w:after="0"/>
        <w:jc w:val="both"/>
        <w:rPr>
          <w:rFonts w:ascii="Arial" w:hAnsi="Arial" w:cs="Arial"/>
          <w:b/>
          <w:lang w:val="ca-ES"/>
        </w:rPr>
      </w:pPr>
      <w:r w:rsidRPr="00D3749A">
        <w:rPr>
          <w:rFonts w:ascii="Arial" w:hAnsi="Arial" w:cs="Arial"/>
          <w:lang w:val="ca-ES"/>
        </w:rPr>
        <w:t xml:space="preserve">Que una vegada estudiada la documentació, és voluntat del sota signant interposar les següents </w:t>
      </w:r>
      <w:r w:rsidRPr="00D3749A">
        <w:rPr>
          <w:rFonts w:ascii="Arial" w:hAnsi="Arial" w:cs="Arial"/>
          <w:b/>
          <w:lang w:val="ca-ES"/>
        </w:rPr>
        <w:t>AL·LEGACIONS:</w:t>
      </w:r>
    </w:p>
    <w:p w14:paraId="7092A367" w14:textId="77777777" w:rsidR="00A96910" w:rsidRPr="00D46524" w:rsidRDefault="00A96910" w:rsidP="00D46524">
      <w:pPr>
        <w:spacing w:after="0"/>
        <w:jc w:val="both"/>
        <w:rPr>
          <w:rFonts w:ascii="Arial" w:hAnsi="Arial" w:cs="Arial"/>
          <w:b/>
          <w:lang w:val="ca-ES"/>
        </w:rPr>
      </w:pPr>
    </w:p>
    <w:p w14:paraId="55BFDF71" w14:textId="4F14E105" w:rsidR="00170475" w:rsidRDefault="00A96910" w:rsidP="00170475">
      <w:pPr>
        <w:jc w:val="both"/>
        <w:rPr>
          <w:rFonts w:ascii="Arial" w:hAnsi="Arial" w:cs="Arial"/>
          <w:b/>
          <w:bCs/>
          <w:lang w:val="ca-ES"/>
        </w:rPr>
      </w:pPr>
      <w:r>
        <w:rPr>
          <w:rFonts w:ascii="Arial" w:hAnsi="Arial" w:cs="Arial"/>
          <w:b/>
          <w:bCs/>
          <w:lang w:val="ca-ES"/>
        </w:rPr>
        <w:t xml:space="preserve">1.- </w:t>
      </w:r>
      <w:r w:rsidR="00170475">
        <w:rPr>
          <w:rFonts w:ascii="Arial" w:hAnsi="Arial" w:cs="Arial"/>
          <w:b/>
          <w:bCs/>
          <w:lang w:val="ca-ES"/>
        </w:rPr>
        <w:t>Sentència 1999</w:t>
      </w:r>
      <w:r w:rsidR="00186E1F">
        <w:rPr>
          <w:rFonts w:ascii="Arial" w:hAnsi="Arial" w:cs="Arial"/>
          <w:b/>
          <w:bCs/>
          <w:lang w:val="ca-ES"/>
        </w:rPr>
        <w:t>.  STSJ CATALUNYA núm. 460, de 30 d’abril de 1999 (recurs núm. 854/96)</w:t>
      </w:r>
    </w:p>
    <w:p w14:paraId="3CEBE25E" w14:textId="77777777" w:rsidR="00186E1F" w:rsidRDefault="00186E1F" w:rsidP="00170475">
      <w:pPr>
        <w:jc w:val="both"/>
        <w:rPr>
          <w:rFonts w:ascii="Arial" w:hAnsi="Arial" w:cs="Arial"/>
          <w:lang w:val="ca-ES"/>
        </w:rPr>
      </w:pPr>
      <w:r>
        <w:rPr>
          <w:rFonts w:ascii="Arial" w:hAnsi="Arial" w:cs="Arial"/>
          <w:lang w:val="ca-ES"/>
        </w:rPr>
        <w:t xml:space="preserve">La Sentència estima parcialment el recurs interposat per </w:t>
      </w:r>
      <w:proofErr w:type="spellStart"/>
      <w:r>
        <w:rPr>
          <w:rFonts w:ascii="Arial" w:hAnsi="Arial" w:cs="Arial"/>
          <w:lang w:val="ca-ES"/>
        </w:rPr>
        <w:t>Arrins</w:t>
      </w:r>
      <w:proofErr w:type="spellEnd"/>
      <w:r>
        <w:rPr>
          <w:rFonts w:ascii="Arial" w:hAnsi="Arial" w:cs="Arial"/>
          <w:lang w:val="ca-ES"/>
        </w:rPr>
        <w:t xml:space="preserve"> SL, i anul·la el Decret d’Alcaldia de l’Ajuntament de Rubí de data 14 de març de 1996. Declara que no existeixen els obstacles urbanístics d’ús prohibit relatats, i </w:t>
      </w:r>
      <w:r w:rsidRPr="00F00690">
        <w:rPr>
          <w:rFonts w:ascii="Arial" w:hAnsi="Arial" w:cs="Arial"/>
          <w:b/>
          <w:bCs/>
          <w:lang w:val="ca-ES"/>
        </w:rPr>
        <w:t>ordena a l’Ajuntament a la continuació de l’expedient d’activitat</w:t>
      </w:r>
      <w:r>
        <w:rPr>
          <w:rFonts w:ascii="Arial" w:hAnsi="Arial" w:cs="Arial"/>
          <w:lang w:val="ca-ES"/>
        </w:rPr>
        <w:t>, conforme a l’article 30.2 i següents, del Decret 2414/61, de 30 de desembre, pel qual s’aprova el Reglament d’activitats molestes, insalubres, nocives i perilloses.</w:t>
      </w:r>
    </w:p>
    <w:p w14:paraId="405814B4" w14:textId="77777777" w:rsidR="00F00690" w:rsidRDefault="00F00690" w:rsidP="00170475">
      <w:pPr>
        <w:jc w:val="both"/>
        <w:rPr>
          <w:rFonts w:ascii="Arial" w:hAnsi="Arial" w:cs="Arial"/>
          <w:lang w:val="ca-ES"/>
        </w:rPr>
      </w:pPr>
      <w:r>
        <w:rPr>
          <w:rFonts w:ascii="Arial" w:hAnsi="Arial" w:cs="Arial"/>
          <w:lang w:val="ca-ES"/>
        </w:rPr>
        <w:t xml:space="preserve">Aquesta resolució judicial, no reconeix el dret de l’empresa </w:t>
      </w:r>
      <w:proofErr w:type="spellStart"/>
      <w:r>
        <w:rPr>
          <w:rFonts w:ascii="Arial" w:hAnsi="Arial" w:cs="Arial"/>
          <w:lang w:val="ca-ES"/>
        </w:rPr>
        <w:t>Arrins</w:t>
      </w:r>
      <w:proofErr w:type="spellEnd"/>
      <w:r>
        <w:rPr>
          <w:rFonts w:ascii="Arial" w:hAnsi="Arial" w:cs="Arial"/>
          <w:lang w:val="ca-ES"/>
        </w:rPr>
        <w:t xml:space="preserve"> SL a obtenir la llicència d’activitats, tal i com s’afirma en l’anunci de la Direcció General de Qualitat Ambiental i Canvi Climàtic del Departament de Territori i Sostenibilitat de la Generalitat de Catalunya</w:t>
      </w:r>
      <w:r w:rsidR="001D1781">
        <w:rPr>
          <w:rFonts w:ascii="Arial" w:hAnsi="Arial" w:cs="Arial"/>
          <w:lang w:val="ca-ES"/>
        </w:rPr>
        <w:t xml:space="preserve">, publicat al DOGC núm. 7887, de 31 de maig de 2019. (CVE-DOGC-B-19144063-2019) </w:t>
      </w:r>
      <w:r>
        <w:rPr>
          <w:rFonts w:ascii="Arial" w:hAnsi="Arial" w:cs="Arial"/>
          <w:lang w:val="ca-ES"/>
        </w:rPr>
        <w:t xml:space="preserve"> Ordena a l’Ajuntament de Rubí a </w:t>
      </w:r>
      <w:r w:rsidRPr="00F00690">
        <w:rPr>
          <w:rFonts w:ascii="Arial" w:hAnsi="Arial" w:cs="Arial"/>
          <w:b/>
          <w:bCs/>
          <w:lang w:val="ca-ES"/>
        </w:rPr>
        <w:t>continuar la tramitació</w:t>
      </w:r>
      <w:r>
        <w:rPr>
          <w:rFonts w:ascii="Arial" w:hAnsi="Arial" w:cs="Arial"/>
          <w:lang w:val="ca-ES"/>
        </w:rPr>
        <w:t xml:space="preserve"> de l’expedient fins a la seva total resolució.</w:t>
      </w:r>
    </w:p>
    <w:p w14:paraId="0E1F0E17" w14:textId="77777777" w:rsidR="001D1781" w:rsidRPr="00D46524" w:rsidRDefault="001D1781" w:rsidP="00170475">
      <w:pPr>
        <w:jc w:val="both"/>
        <w:rPr>
          <w:rFonts w:cstheme="minorHAnsi"/>
          <w:i/>
          <w:iCs/>
          <w:lang w:val="ca-ES"/>
        </w:rPr>
      </w:pPr>
      <w:r>
        <w:rPr>
          <w:rFonts w:ascii="Arial" w:hAnsi="Arial" w:cs="Arial"/>
          <w:lang w:val="ca-ES"/>
        </w:rPr>
        <w:t xml:space="preserve">En aquest anunci es fa una interpretació interessada d’allò que no està escrit, que inclou l’adquisició o el reconeixement d’uns drets a l’empresa que en realitat no té, i que la mateixa sentència reprodueix en el fonament jurídic quart, que diu: </w:t>
      </w:r>
      <w:r w:rsidRPr="00B26C8F">
        <w:rPr>
          <w:rFonts w:cstheme="minorHAnsi"/>
          <w:i/>
          <w:iCs/>
        </w:rPr>
        <w:t>“... pese a considerar incorrecta la decisión municipal y proced</w:t>
      </w:r>
      <w:r w:rsidR="00D46524" w:rsidRPr="00B26C8F">
        <w:rPr>
          <w:rFonts w:cstheme="minorHAnsi"/>
          <w:i/>
          <w:iCs/>
        </w:rPr>
        <w:t>e</w:t>
      </w:r>
      <w:r w:rsidRPr="00B26C8F">
        <w:rPr>
          <w:rFonts w:cstheme="minorHAnsi"/>
          <w:i/>
          <w:iCs/>
        </w:rPr>
        <w:t>r en consecuencia su anulación, no podemos acced</w:t>
      </w:r>
      <w:r w:rsidR="00D46524" w:rsidRPr="00B26C8F">
        <w:rPr>
          <w:rFonts w:cstheme="minorHAnsi"/>
          <w:i/>
          <w:iCs/>
        </w:rPr>
        <w:t>e</w:t>
      </w:r>
      <w:r w:rsidRPr="00B26C8F">
        <w:rPr>
          <w:rFonts w:cstheme="minorHAnsi"/>
          <w:i/>
          <w:iCs/>
        </w:rPr>
        <w:t xml:space="preserve">r también a la pretensión de concesión de la licencia interesada, pues el </w:t>
      </w:r>
      <w:proofErr w:type="spellStart"/>
      <w:r w:rsidRPr="00B26C8F">
        <w:rPr>
          <w:rFonts w:cstheme="minorHAnsi"/>
          <w:i/>
          <w:iCs/>
        </w:rPr>
        <w:t>tramite</w:t>
      </w:r>
      <w:proofErr w:type="spellEnd"/>
      <w:r w:rsidRPr="00B26C8F">
        <w:rPr>
          <w:rFonts w:cstheme="minorHAnsi"/>
          <w:i/>
          <w:iCs/>
        </w:rPr>
        <w:t xml:space="preserve"> del articulo 30.1 citado es solo el primero de los contemplados en dicha normativa.</w:t>
      </w:r>
      <w:r w:rsidR="00D46524" w:rsidRPr="00B26C8F">
        <w:rPr>
          <w:rFonts w:cstheme="minorHAnsi"/>
          <w:i/>
          <w:iCs/>
        </w:rPr>
        <w:t xml:space="preserve"> Deberá en consecuencia el Ayuntamiento continuar con la tramitación del expediente de actividad que nos ocupa conforme al art. 30.2 y siguientes de aquel Reglamento hasta su total resolución...”</w:t>
      </w:r>
    </w:p>
    <w:p w14:paraId="6FD36EDA" w14:textId="1D5086A7" w:rsidR="00A96910" w:rsidRDefault="00A96910" w:rsidP="00170475">
      <w:pPr>
        <w:jc w:val="both"/>
        <w:rPr>
          <w:rFonts w:ascii="Arial" w:hAnsi="Arial" w:cs="Arial"/>
          <w:lang w:val="ca-ES"/>
        </w:rPr>
      </w:pPr>
    </w:p>
    <w:p w14:paraId="382466A6" w14:textId="1D487C55" w:rsidR="00A96910" w:rsidRPr="005C6F22" w:rsidRDefault="00A96910" w:rsidP="00A96910">
      <w:pPr>
        <w:jc w:val="both"/>
        <w:rPr>
          <w:rFonts w:ascii="Arial" w:hAnsi="Arial" w:cs="Arial"/>
          <w:b/>
          <w:bCs/>
          <w:lang w:val="ca-ES"/>
        </w:rPr>
      </w:pPr>
      <w:r>
        <w:rPr>
          <w:rFonts w:ascii="Arial" w:hAnsi="Arial" w:cs="Arial"/>
          <w:b/>
          <w:bCs/>
          <w:lang w:val="ca-ES"/>
        </w:rPr>
        <w:t xml:space="preserve">2.- </w:t>
      </w:r>
      <w:r w:rsidRPr="005C6F22">
        <w:rPr>
          <w:rFonts w:ascii="Arial" w:hAnsi="Arial" w:cs="Arial"/>
          <w:b/>
          <w:bCs/>
          <w:lang w:val="ca-ES"/>
        </w:rPr>
        <w:t>Sentència de 2009</w:t>
      </w:r>
      <w:r>
        <w:rPr>
          <w:rFonts w:ascii="Arial" w:hAnsi="Arial" w:cs="Arial"/>
          <w:b/>
          <w:bCs/>
          <w:lang w:val="ca-ES"/>
        </w:rPr>
        <w:t>. STSJ CATALUNYA núm. 634/2009, de 27 de juny de 2009 (recurs d’apel·lació 148/2008)</w:t>
      </w:r>
    </w:p>
    <w:p w14:paraId="354A660C" w14:textId="1E5954D9" w:rsidR="00A96910" w:rsidRDefault="00A96910" w:rsidP="00170475">
      <w:pPr>
        <w:jc w:val="both"/>
        <w:rPr>
          <w:rFonts w:ascii="Arial" w:hAnsi="Arial" w:cs="Arial"/>
          <w:lang w:val="ca-ES"/>
        </w:rPr>
      </w:pPr>
      <w:r>
        <w:rPr>
          <w:rFonts w:ascii="Arial" w:hAnsi="Arial" w:cs="Arial"/>
          <w:lang w:val="ca-ES"/>
        </w:rPr>
        <w:t xml:space="preserve">Aquesta sentència estima  el recurs </w:t>
      </w:r>
      <w:proofErr w:type="spellStart"/>
      <w:r>
        <w:rPr>
          <w:rFonts w:ascii="Arial" w:hAnsi="Arial" w:cs="Arial"/>
          <w:lang w:val="ca-ES"/>
        </w:rPr>
        <w:t>d’Arrins</w:t>
      </w:r>
      <w:proofErr w:type="spellEnd"/>
      <w:r>
        <w:rPr>
          <w:rFonts w:ascii="Arial" w:hAnsi="Arial" w:cs="Arial"/>
          <w:lang w:val="ca-ES"/>
        </w:rPr>
        <w:t xml:space="preserve"> contra la sentència dictada el 8 de febrer de 2008 pel  Jutjat Contenciós Administratiu núm. 10, que es revoca. Anul·la l’acord de 24 d’octubre de 2005 adoptat per la Junta de Govern Local de l’Ajuntament de Rubí, i ordena a l’Ajuntament que, en el termini de quinze dies, a comptar des de la notificació d’aquesta sentència, atorgui la llicència d’activitat sol·licitada per </w:t>
      </w:r>
      <w:proofErr w:type="spellStart"/>
      <w:r>
        <w:rPr>
          <w:rFonts w:ascii="Arial" w:hAnsi="Arial" w:cs="Arial"/>
          <w:lang w:val="ca-ES"/>
        </w:rPr>
        <w:t>Arrins</w:t>
      </w:r>
      <w:proofErr w:type="spellEnd"/>
      <w:r>
        <w:rPr>
          <w:rFonts w:ascii="Arial" w:hAnsi="Arial" w:cs="Arial"/>
          <w:lang w:val="ca-ES"/>
        </w:rPr>
        <w:t xml:space="preserve"> SL, amb les mesures correctores recollides en l’informe de data 2 de novembre de 2004, o emeti certificat acreditatiu del silenci produït. Transcorregut aquest termini sense haver-ho efectuat tindrà aquesta consideració la present sentència. </w:t>
      </w:r>
    </w:p>
    <w:p w14:paraId="6418BB68" w14:textId="23DA75ED" w:rsidR="00A96910" w:rsidRDefault="00A96910" w:rsidP="00170475">
      <w:pPr>
        <w:jc w:val="both"/>
        <w:rPr>
          <w:rFonts w:ascii="Arial" w:hAnsi="Arial" w:cs="Arial"/>
          <w:lang w:val="ca-ES"/>
        </w:rPr>
      </w:pPr>
    </w:p>
    <w:p w14:paraId="0EEAC337" w14:textId="47C216AB" w:rsidR="00A96910" w:rsidRDefault="00A96910" w:rsidP="00170475">
      <w:pPr>
        <w:jc w:val="both"/>
        <w:rPr>
          <w:rFonts w:ascii="Arial" w:hAnsi="Arial" w:cs="Arial"/>
          <w:b/>
          <w:bCs/>
          <w:lang w:val="ca-ES"/>
        </w:rPr>
      </w:pPr>
      <w:r>
        <w:rPr>
          <w:rFonts w:ascii="Arial" w:hAnsi="Arial" w:cs="Arial"/>
          <w:lang w:val="ca-ES"/>
        </w:rPr>
        <w:t xml:space="preserve">La sentència apel·lada (de 2008) </w:t>
      </w:r>
      <w:r w:rsidR="0094660E">
        <w:rPr>
          <w:rFonts w:ascii="Arial" w:hAnsi="Arial" w:cs="Arial"/>
          <w:lang w:val="ca-ES"/>
        </w:rPr>
        <w:t>no té en compte que el procediment en el que es dicta l’acte recorregut es tramita en execució d’una sentencia  de data 30 d’abril de 1999, i r</w:t>
      </w:r>
      <w:r>
        <w:rPr>
          <w:rFonts w:ascii="Arial" w:hAnsi="Arial" w:cs="Arial"/>
          <w:lang w:val="ca-ES"/>
        </w:rPr>
        <w:t>esol atenent a allò establert en la Llei 3/1998, de 27 de febrer de intervenció integral de l’Administració Ambiental, la Llei 2/2002, de 14 de març, d’Urbanisme i el Decret Legislatiu 1/2005, de 26 de juliol, per qual s’aprova el Text Refós de la Llei d’Urbanisme</w:t>
      </w:r>
      <w:r w:rsidR="0094660E">
        <w:rPr>
          <w:rFonts w:ascii="Arial" w:hAnsi="Arial" w:cs="Arial"/>
          <w:lang w:val="ca-ES"/>
        </w:rPr>
        <w:t xml:space="preserve">, </w:t>
      </w:r>
      <w:r w:rsidR="0094660E" w:rsidRPr="0094660E">
        <w:rPr>
          <w:rFonts w:ascii="Arial" w:hAnsi="Arial" w:cs="Arial"/>
          <w:b/>
          <w:bCs/>
          <w:lang w:val="ca-ES"/>
        </w:rPr>
        <w:t>no aplicables al cas per raons temporals.</w:t>
      </w:r>
    </w:p>
    <w:p w14:paraId="7BEC7F26" w14:textId="78992E4A" w:rsidR="0094660E" w:rsidRDefault="0094660E" w:rsidP="00170475">
      <w:pPr>
        <w:jc w:val="both"/>
        <w:rPr>
          <w:rFonts w:ascii="Arial" w:hAnsi="Arial" w:cs="Arial"/>
          <w:lang w:val="ca-ES"/>
        </w:rPr>
      </w:pPr>
      <w:r>
        <w:rPr>
          <w:rFonts w:ascii="Arial" w:hAnsi="Arial" w:cs="Arial"/>
          <w:lang w:val="ca-ES"/>
        </w:rPr>
        <w:t>La tramitació de la llicència</w:t>
      </w:r>
      <w:r w:rsidR="00D41C44">
        <w:rPr>
          <w:rFonts w:ascii="Arial" w:hAnsi="Arial" w:cs="Arial"/>
          <w:lang w:val="ca-ES"/>
        </w:rPr>
        <w:t>,</w:t>
      </w:r>
      <w:r>
        <w:rPr>
          <w:rFonts w:ascii="Arial" w:hAnsi="Arial" w:cs="Arial"/>
          <w:lang w:val="ca-ES"/>
        </w:rPr>
        <w:t xml:space="preserve"> que la sentència del 1999 ordena continuar, s’inicia amb la presentació, el 29 d’octubre de 2004, de la sol·licitud i del projecte d’abocador.</w:t>
      </w:r>
      <w:r w:rsidR="00D41C44">
        <w:rPr>
          <w:rFonts w:ascii="Arial" w:hAnsi="Arial" w:cs="Arial"/>
          <w:lang w:val="ca-ES"/>
        </w:rPr>
        <w:t xml:space="preserve"> La resolució de l’Ajuntament, de data 24 d’octubre de 2005 excedeix el termini de 4 mesos que disposa l’article 33.4 del RAMIN, motiu pel qual s’estima obtinguda la llicència d’activitat per actuació del mecanisme del silenci administratiu positiu.</w:t>
      </w:r>
    </w:p>
    <w:p w14:paraId="2791CB97" w14:textId="7F5EDD2B" w:rsidR="00D41C44" w:rsidRDefault="00D41C44" w:rsidP="00170475">
      <w:pPr>
        <w:jc w:val="both"/>
        <w:rPr>
          <w:rFonts w:ascii="Arial" w:hAnsi="Arial" w:cs="Arial"/>
          <w:lang w:val="ca-ES"/>
        </w:rPr>
      </w:pPr>
      <w:r>
        <w:rPr>
          <w:rFonts w:ascii="Arial" w:hAnsi="Arial" w:cs="Arial"/>
          <w:lang w:val="ca-ES"/>
        </w:rPr>
        <w:t>En tot cas, aquesta llicència no faculta a iniciar l’exercici de l’activitat, ja que faltaria la llicència d’obertura de l’establiment, regulada en l’article 92 del ROAS.</w:t>
      </w:r>
    </w:p>
    <w:p w14:paraId="7557C7EF" w14:textId="4F909679" w:rsidR="00D41C44" w:rsidRDefault="00D41C44" w:rsidP="00170475">
      <w:pPr>
        <w:jc w:val="both"/>
        <w:rPr>
          <w:rFonts w:ascii="Arial" w:hAnsi="Arial" w:cs="Arial"/>
          <w:lang w:val="ca-ES"/>
        </w:rPr>
      </w:pPr>
    </w:p>
    <w:p w14:paraId="78E97BBE" w14:textId="2D1ABE7C" w:rsidR="00D41C44" w:rsidRDefault="00D41C44" w:rsidP="00170475">
      <w:pPr>
        <w:jc w:val="both"/>
        <w:rPr>
          <w:rFonts w:ascii="Arial" w:hAnsi="Arial" w:cs="Arial"/>
          <w:b/>
          <w:bCs/>
          <w:lang w:val="ca-ES"/>
        </w:rPr>
      </w:pPr>
      <w:r>
        <w:rPr>
          <w:rFonts w:ascii="Arial" w:hAnsi="Arial" w:cs="Arial"/>
          <w:b/>
          <w:bCs/>
          <w:lang w:val="ca-ES"/>
        </w:rPr>
        <w:t>3.- Sentència de 2012. STSJ CATALUNYA núm. 35/2012, de 20 de gener de 2012 (recurs 281/2011)</w:t>
      </w:r>
    </w:p>
    <w:p w14:paraId="760A7362" w14:textId="367173A0" w:rsidR="00407347" w:rsidRPr="00407347" w:rsidRDefault="00407347" w:rsidP="00170475">
      <w:pPr>
        <w:jc w:val="both"/>
        <w:rPr>
          <w:rFonts w:ascii="Arial" w:hAnsi="Arial" w:cs="Arial"/>
          <w:lang w:val="ca-ES"/>
        </w:rPr>
      </w:pPr>
      <w:r>
        <w:rPr>
          <w:rFonts w:ascii="Arial" w:hAnsi="Arial" w:cs="Arial"/>
          <w:lang w:val="ca-ES"/>
        </w:rPr>
        <w:t xml:space="preserve">La sentència de 2012 estima en part el recurs d’apel·lació presentat per </w:t>
      </w:r>
      <w:proofErr w:type="spellStart"/>
      <w:r>
        <w:rPr>
          <w:rFonts w:ascii="Arial" w:hAnsi="Arial" w:cs="Arial"/>
          <w:lang w:val="ca-ES"/>
        </w:rPr>
        <w:t>Arrins</w:t>
      </w:r>
      <w:proofErr w:type="spellEnd"/>
      <w:r>
        <w:rPr>
          <w:rFonts w:ascii="Arial" w:hAnsi="Arial" w:cs="Arial"/>
          <w:lang w:val="ca-ES"/>
        </w:rPr>
        <w:t xml:space="preserve"> SL, per precisar que </w:t>
      </w:r>
      <w:r w:rsidRPr="00BA7192">
        <w:rPr>
          <w:rFonts w:ascii="Arial" w:hAnsi="Arial" w:cs="Arial"/>
          <w:b/>
          <w:bCs/>
          <w:lang w:val="ca-ES"/>
        </w:rPr>
        <w:t>els residus admissibles a l’abocador</w:t>
      </w:r>
      <w:r>
        <w:rPr>
          <w:rFonts w:ascii="Arial" w:hAnsi="Arial" w:cs="Arial"/>
          <w:lang w:val="ca-ES"/>
        </w:rPr>
        <w:t xml:space="preserve"> autoritzat amb la llicència atorgada el 24 de juliol de 2009</w:t>
      </w:r>
      <w:r w:rsidR="00BA7192">
        <w:rPr>
          <w:rFonts w:ascii="Arial" w:hAnsi="Arial" w:cs="Arial"/>
          <w:lang w:val="ca-ES"/>
        </w:rPr>
        <w:t xml:space="preserve"> </w:t>
      </w:r>
      <w:r w:rsidR="00BA7192" w:rsidRPr="00BA7192">
        <w:rPr>
          <w:rFonts w:ascii="Arial" w:hAnsi="Arial" w:cs="Arial"/>
          <w:b/>
          <w:bCs/>
          <w:lang w:val="ca-ES"/>
        </w:rPr>
        <w:t>són els inerts referits en el projecte</w:t>
      </w:r>
      <w:r w:rsidR="00BA7192">
        <w:rPr>
          <w:rFonts w:ascii="Arial" w:hAnsi="Arial" w:cs="Arial"/>
          <w:lang w:val="ca-ES"/>
        </w:rPr>
        <w:t xml:space="preserve"> que acompanyava la sol·licitud de la llicència d’activitat. (1992)</w:t>
      </w:r>
    </w:p>
    <w:p w14:paraId="2139263A" w14:textId="75E936AE" w:rsidR="00D41C44" w:rsidRDefault="00BA7192" w:rsidP="00170475">
      <w:pPr>
        <w:jc w:val="both"/>
        <w:rPr>
          <w:rFonts w:ascii="Arial" w:hAnsi="Arial" w:cs="Arial"/>
          <w:lang w:val="ca-ES"/>
        </w:rPr>
      </w:pPr>
      <w:r>
        <w:rPr>
          <w:rFonts w:ascii="Arial" w:hAnsi="Arial" w:cs="Arial"/>
          <w:lang w:val="ca-ES"/>
        </w:rPr>
        <w:t xml:space="preserve">El segon paràgraf de l’anunci d’informació pública diu que, en els diferents pronunciaments judicials encaminats al compliment d’aquestes sentències, es va determinar que en cas d’obtenir-se la llicència, </w:t>
      </w:r>
      <w:r w:rsidRPr="000E5D40">
        <w:rPr>
          <w:rFonts w:ascii="Arial" w:hAnsi="Arial" w:cs="Arial"/>
          <w:u w:val="single"/>
          <w:lang w:val="ca-ES"/>
        </w:rPr>
        <w:t>s’havia d’adaptar a la Llei 3/1998,</w:t>
      </w:r>
      <w:r>
        <w:rPr>
          <w:rFonts w:ascii="Arial" w:hAnsi="Arial" w:cs="Arial"/>
          <w:lang w:val="ca-ES"/>
        </w:rPr>
        <w:t xml:space="preserve"> de 27 de febrer, de la intervenció integral de l’Administració Ambiental, en els termes previstos a la Disposició Transitòria Primera d’aquesta.</w:t>
      </w:r>
    </w:p>
    <w:p w14:paraId="0EE3A85A" w14:textId="66B80EDD" w:rsidR="00BA7192" w:rsidRDefault="00BA7192" w:rsidP="00170475">
      <w:pPr>
        <w:jc w:val="both"/>
        <w:rPr>
          <w:rFonts w:ascii="Arial" w:hAnsi="Arial" w:cs="Arial"/>
          <w:lang w:val="ca-ES"/>
        </w:rPr>
      </w:pPr>
      <w:r>
        <w:rPr>
          <w:rFonts w:ascii="Arial" w:hAnsi="Arial" w:cs="Arial"/>
          <w:lang w:val="ca-ES"/>
        </w:rPr>
        <w:t xml:space="preserve">De nou es fa una interpretació interessada d’aquestes resolucions judicials. </w:t>
      </w:r>
      <w:r w:rsidR="000E5D40">
        <w:rPr>
          <w:rFonts w:ascii="Arial" w:hAnsi="Arial" w:cs="Arial"/>
          <w:lang w:val="ca-ES"/>
        </w:rPr>
        <w:t>En la primera sentència, del 1999, ni es menciona la llei 3/1998. En la segona sentència, del 2009, la llei 3/1998 no és d’aplicació per raons temporals, atès que la sol·licitud de la llicència és del 1994, i s’ha de tramitar segons el ROAS</w:t>
      </w:r>
      <w:r w:rsidR="00F91757">
        <w:rPr>
          <w:rFonts w:ascii="Arial" w:hAnsi="Arial" w:cs="Arial"/>
          <w:lang w:val="ca-ES"/>
        </w:rPr>
        <w:t xml:space="preserve"> (Decret 159/1995, de 13 de juny, pel qual s’aprova el Reglament d’Obres, Activitats i Serveis)</w:t>
      </w:r>
      <w:r w:rsidR="00F41B23">
        <w:rPr>
          <w:rFonts w:ascii="Arial" w:hAnsi="Arial" w:cs="Arial"/>
          <w:lang w:val="ca-ES"/>
        </w:rPr>
        <w:t>, i la tercera sentència, de 2012, diu:</w:t>
      </w:r>
    </w:p>
    <w:p w14:paraId="41D0FDD5" w14:textId="475938BF" w:rsidR="00D41C44" w:rsidRPr="00F41B23" w:rsidRDefault="00F41B23" w:rsidP="00170475">
      <w:pPr>
        <w:jc w:val="both"/>
        <w:rPr>
          <w:rFonts w:cstheme="minorHAnsi"/>
          <w:i/>
          <w:iCs/>
        </w:rPr>
      </w:pPr>
      <w:r w:rsidRPr="00F41B23">
        <w:rPr>
          <w:rFonts w:cstheme="minorHAnsi"/>
          <w:i/>
          <w:iCs/>
        </w:rPr>
        <w:t>“...</w:t>
      </w:r>
      <w:r w:rsidRPr="00F41B23">
        <w:rPr>
          <w:rFonts w:cstheme="minorHAnsi"/>
          <w:i/>
          <w:iCs/>
        </w:rPr>
        <w:t>En la resolución de las cuestiones litigiosas planteada en el presente recurso de apelación también deberá estarse al contenido del auto de fecha 4 de junio de 2004, dictado en el incidente de ejecución de la sentencia de 30 de abril de 1999 , en el que se contienen los siguientes pronunciamientos:</w:t>
      </w:r>
      <w:r w:rsidRPr="00F41B23">
        <w:rPr>
          <w:rFonts w:cstheme="minorHAnsi"/>
          <w:i/>
          <w:iCs/>
        </w:rPr>
        <w:t xml:space="preserve"> </w:t>
      </w:r>
      <w:r w:rsidRPr="00F41B23">
        <w:rPr>
          <w:rFonts w:cstheme="minorHAnsi"/>
          <w:i/>
          <w:iCs/>
        </w:rPr>
        <w:t xml:space="preserve">el procedimiento a seguir en la tramitación de la solicitud de la licencia de actividad presentada por </w:t>
      </w:r>
      <w:proofErr w:type="spellStart"/>
      <w:r w:rsidRPr="00F41B23">
        <w:rPr>
          <w:rFonts w:cstheme="minorHAnsi"/>
          <w:i/>
          <w:iCs/>
        </w:rPr>
        <w:t>Arrins</w:t>
      </w:r>
      <w:proofErr w:type="spellEnd"/>
      <w:r w:rsidRPr="00F41B23">
        <w:rPr>
          <w:rFonts w:cstheme="minorHAnsi"/>
          <w:i/>
          <w:iCs/>
        </w:rPr>
        <w:t xml:space="preserve">, S.L. es el recogido en el Decreto 2414/1961; el Ayuntamiento de Rubí, partiendo del Proyecto inicial presentado por </w:t>
      </w:r>
      <w:proofErr w:type="spellStart"/>
      <w:r w:rsidRPr="00F41B23">
        <w:rPr>
          <w:rFonts w:cstheme="minorHAnsi"/>
          <w:i/>
          <w:iCs/>
        </w:rPr>
        <w:t>Arrins</w:t>
      </w:r>
      <w:proofErr w:type="spellEnd"/>
      <w:r w:rsidRPr="00F41B23">
        <w:rPr>
          <w:rFonts w:cstheme="minorHAnsi"/>
          <w:i/>
          <w:iCs/>
        </w:rPr>
        <w:t xml:space="preserve">, S.L. el 18 de julio de 1994, debe llevar a cabo los trámites de los artículos 30.2 y siguientes del Reglamento aprobado por el citado Decreto 2414/1961 , sin perjuicio de que, posteriormente, en caso de terminar dicho expediente con resolución de concesión de licencia a </w:t>
      </w:r>
      <w:proofErr w:type="spellStart"/>
      <w:r w:rsidRPr="00F41B23">
        <w:rPr>
          <w:rFonts w:cstheme="minorHAnsi"/>
          <w:i/>
          <w:iCs/>
        </w:rPr>
        <w:t>Arrins</w:t>
      </w:r>
      <w:proofErr w:type="spellEnd"/>
      <w:r w:rsidRPr="00F41B23">
        <w:rPr>
          <w:rFonts w:cstheme="minorHAnsi"/>
          <w:i/>
          <w:iCs/>
        </w:rPr>
        <w:t>, S.L., deba adaptarse a la Ley 3/1998, en los términos previstos en su Disposición transitoria primera;</w:t>
      </w:r>
    </w:p>
    <w:p w14:paraId="4EBD7601" w14:textId="77777777" w:rsidR="00F41B23" w:rsidRPr="00F41B23" w:rsidRDefault="00F41B23" w:rsidP="00170475">
      <w:pPr>
        <w:jc w:val="both"/>
        <w:rPr>
          <w:rFonts w:cstheme="minorHAnsi"/>
          <w:i/>
          <w:iCs/>
        </w:rPr>
      </w:pPr>
      <w:proofErr w:type="gramStart"/>
      <w:r w:rsidRPr="00F41B23">
        <w:rPr>
          <w:rFonts w:cstheme="minorHAnsi"/>
          <w:i/>
          <w:iCs/>
        </w:rPr>
        <w:t>SEXTO.-</w:t>
      </w:r>
      <w:proofErr w:type="gramEnd"/>
      <w:r w:rsidRPr="00F41B23">
        <w:rPr>
          <w:rFonts w:cstheme="minorHAnsi"/>
          <w:i/>
          <w:iCs/>
        </w:rPr>
        <w:t xml:space="preserve"> </w:t>
      </w:r>
      <w:proofErr w:type="spellStart"/>
      <w:r w:rsidRPr="00F41B23">
        <w:rPr>
          <w:rFonts w:cstheme="minorHAnsi"/>
          <w:i/>
          <w:iCs/>
        </w:rPr>
        <w:t>Deﬁende</w:t>
      </w:r>
      <w:proofErr w:type="spellEnd"/>
      <w:r w:rsidRPr="00F41B23">
        <w:rPr>
          <w:rFonts w:cstheme="minorHAnsi"/>
          <w:i/>
          <w:iCs/>
        </w:rPr>
        <w:t xml:space="preserve"> la citada empresa </w:t>
      </w:r>
      <w:proofErr w:type="spellStart"/>
      <w:r w:rsidRPr="00F41B23">
        <w:rPr>
          <w:rFonts w:cstheme="minorHAnsi"/>
          <w:i/>
          <w:iCs/>
        </w:rPr>
        <w:t>Arrins</w:t>
      </w:r>
      <w:proofErr w:type="spellEnd"/>
      <w:r w:rsidRPr="00F41B23">
        <w:rPr>
          <w:rFonts w:cstheme="minorHAnsi"/>
          <w:i/>
          <w:iCs/>
        </w:rPr>
        <w:t xml:space="preserve">, S.L. que la instalación del vertedero debe adecuarse a la Ley 3/1998, pero habida cuenta que ha sido la actuación del Ayuntamiento de Rubí la que ha obstado el que pudiera acogerse a los procedimiento de adecuación previstos en la Disposición transitoria primera del Decreto 1/1997, </w:t>
      </w:r>
    </w:p>
    <w:p w14:paraId="1D30FA16" w14:textId="77777777" w:rsidR="00F41B23" w:rsidRDefault="00F41B23" w:rsidP="00170475">
      <w:pPr>
        <w:jc w:val="both"/>
        <w:rPr>
          <w:rFonts w:cstheme="minorHAnsi"/>
          <w:i/>
          <w:iCs/>
          <w:lang w:val="ca-ES"/>
        </w:rPr>
      </w:pPr>
    </w:p>
    <w:p w14:paraId="576B6F10" w14:textId="6E10A025" w:rsidR="00D41C44" w:rsidRDefault="00F41B23" w:rsidP="00170475">
      <w:pPr>
        <w:jc w:val="both"/>
        <w:rPr>
          <w:rFonts w:cstheme="minorHAnsi"/>
          <w:i/>
          <w:iCs/>
        </w:rPr>
      </w:pPr>
      <w:r w:rsidRPr="00F41B23">
        <w:rPr>
          <w:rFonts w:cstheme="minorHAnsi"/>
          <w:i/>
          <w:iCs/>
        </w:rPr>
        <w:t xml:space="preserve">de 7 de </w:t>
      </w:r>
      <w:proofErr w:type="gramStart"/>
      <w:r w:rsidRPr="00F41B23">
        <w:rPr>
          <w:rFonts w:cstheme="minorHAnsi"/>
          <w:i/>
          <w:iCs/>
        </w:rPr>
        <w:t>enero ,</w:t>
      </w:r>
      <w:proofErr w:type="gramEnd"/>
      <w:r w:rsidRPr="00F41B23">
        <w:rPr>
          <w:rFonts w:cstheme="minorHAnsi"/>
          <w:i/>
          <w:iCs/>
        </w:rPr>
        <w:t xml:space="preserve"> o en el artículo 15.1.a) del Real Decreto 1481/2001 , habrá de ser la </w:t>
      </w:r>
      <w:proofErr w:type="spellStart"/>
      <w:r w:rsidRPr="00F41B23">
        <w:rPr>
          <w:rFonts w:cstheme="minorHAnsi"/>
          <w:i/>
          <w:iCs/>
        </w:rPr>
        <w:t>Ponència</w:t>
      </w:r>
      <w:proofErr w:type="spellEnd"/>
      <w:r w:rsidRPr="00F41B23">
        <w:rPr>
          <w:rFonts w:cstheme="minorHAnsi"/>
          <w:i/>
          <w:iCs/>
        </w:rPr>
        <w:t xml:space="preserve"> Ambiental la que decida el procedimiento a seguir, que deberá ser meramente formal y pone de relieve que el auto apelado no se </w:t>
      </w:r>
      <w:proofErr w:type="spellStart"/>
      <w:r w:rsidRPr="00F41B23">
        <w:rPr>
          <w:rFonts w:cstheme="minorHAnsi"/>
          <w:i/>
          <w:iCs/>
        </w:rPr>
        <w:t>maniﬁesta</w:t>
      </w:r>
      <w:proofErr w:type="spellEnd"/>
      <w:r w:rsidRPr="00F41B23">
        <w:rPr>
          <w:rFonts w:cstheme="minorHAnsi"/>
          <w:i/>
          <w:iCs/>
        </w:rPr>
        <w:t xml:space="preserve"> sobre esta pretensión debidamente ejercitada. Habida cuenta que el auto que se apela se dicta en un incidente de ejecución de una sentencia que versa sobre el otorgamiento de una licencia de actividad en los términos establecidos en el Decreto 179/1995, de 13 de junio, por el que se aprueba el Reglamento de obras, actividades y servicios de las entidades locales (ROAS), no cabe exigir que se resuelva sobre los trámites a seguir en un procedimiento a tramitar posteriormente, con el </w:t>
      </w:r>
      <w:proofErr w:type="spellStart"/>
      <w:r w:rsidRPr="00F41B23">
        <w:rPr>
          <w:rFonts w:cstheme="minorHAnsi"/>
          <w:i/>
          <w:iCs/>
        </w:rPr>
        <w:t>ﬁn</w:t>
      </w:r>
      <w:proofErr w:type="spellEnd"/>
      <w:r w:rsidRPr="00F41B23">
        <w:rPr>
          <w:rFonts w:cstheme="minorHAnsi"/>
          <w:i/>
          <w:iCs/>
        </w:rPr>
        <w:t xml:space="preserve"> de obtener la adecuación de la misma a lo establecido en la Ley 3/1998, de 27 de febrero, de Intervención Integral de la Administración Ambiental</w:t>
      </w:r>
      <w:r>
        <w:rPr>
          <w:rFonts w:cstheme="minorHAnsi"/>
          <w:i/>
          <w:iCs/>
        </w:rPr>
        <w:t>…”</w:t>
      </w:r>
    </w:p>
    <w:p w14:paraId="0EDCA641" w14:textId="2AAA8FE4" w:rsidR="00F41B23" w:rsidRPr="00D154E1" w:rsidRDefault="00D154E1" w:rsidP="00170475">
      <w:pPr>
        <w:jc w:val="both"/>
        <w:rPr>
          <w:rFonts w:ascii="Arial" w:hAnsi="Arial" w:cs="Arial"/>
          <w:lang w:val="ca-ES"/>
        </w:rPr>
      </w:pPr>
      <w:r w:rsidRPr="00D154E1">
        <w:rPr>
          <w:rFonts w:ascii="Arial" w:hAnsi="Arial" w:cs="Arial"/>
          <w:lang w:val="ca-ES"/>
        </w:rPr>
        <w:t>Per tant, un cop</w:t>
      </w:r>
      <w:r>
        <w:rPr>
          <w:rFonts w:ascii="Arial" w:hAnsi="Arial" w:cs="Arial"/>
          <w:lang w:val="ca-ES"/>
        </w:rPr>
        <w:t xml:space="preserve"> autoritzada l’activitat, està clar que aquesta s’haurà d’adaptar a la llei. El que no </w:t>
      </w:r>
      <w:r w:rsidR="00B26C8F">
        <w:rPr>
          <w:rFonts w:ascii="Arial" w:hAnsi="Arial" w:cs="Arial"/>
          <w:lang w:val="ca-ES"/>
        </w:rPr>
        <w:t>està</w:t>
      </w:r>
      <w:r>
        <w:rPr>
          <w:rFonts w:ascii="Arial" w:hAnsi="Arial" w:cs="Arial"/>
          <w:lang w:val="ca-ES"/>
        </w:rPr>
        <w:t xml:space="preserve"> clar és que s’hagi d’adaptar a una llei ja derogada, com la Llei 3/1998. Atès que les sentències són anteriors a l’entrada en vigor de la Llei 20/2009, de 4 de desembre, de prevenció i control ambiental de les activitats, que deroga la Llei 3/1998, ha de ser aquesta Llei 20/2009 a la que s’ha d’adaptar l’activitat.</w:t>
      </w:r>
      <w:bookmarkStart w:id="0" w:name="_GoBack"/>
      <w:bookmarkEnd w:id="0"/>
    </w:p>
    <w:p w14:paraId="7D766DE6" w14:textId="77777777" w:rsidR="00F41B23" w:rsidRDefault="00F41B23" w:rsidP="00170475">
      <w:pPr>
        <w:jc w:val="both"/>
        <w:rPr>
          <w:rFonts w:ascii="Arial" w:hAnsi="Arial" w:cs="Arial"/>
          <w:lang w:val="ca-ES"/>
        </w:rPr>
      </w:pPr>
    </w:p>
    <w:p w14:paraId="586C53E2" w14:textId="3F6AC0E2" w:rsidR="00170475" w:rsidRDefault="00D46524" w:rsidP="00170475">
      <w:pPr>
        <w:jc w:val="both"/>
        <w:rPr>
          <w:rFonts w:ascii="Arial" w:hAnsi="Arial" w:cs="Arial"/>
          <w:lang w:val="ca-ES"/>
        </w:rPr>
      </w:pPr>
      <w:r>
        <w:rPr>
          <w:rFonts w:ascii="Arial" w:hAnsi="Arial" w:cs="Arial"/>
          <w:lang w:val="ca-ES"/>
        </w:rPr>
        <w:t>Per tot l’exposat</w:t>
      </w:r>
    </w:p>
    <w:p w14:paraId="4EDAE289" w14:textId="77777777" w:rsidR="00D46524" w:rsidRDefault="00D46524" w:rsidP="00170475">
      <w:pPr>
        <w:jc w:val="both"/>
        <w:rPr>
          <w:rFonts w:ascii="Arial" w:hAnsi="Arial" w:cs="Arial"/>
          <w:b/>
          <w:bCs/>
          <w:lang w:val="ca-ES"/>
        </w:rPr>
      </w:pPr>
      <w:r w:rsidRPr="00D46524">
        <w:rPr>
          <w:rFonts w:ascii="Arial" w:hAnsi="Arial" w:cs="Arial"/>
          <w:b/>
          <w:bCs/>
          <w:lang w:val="ca-ES"/>
        </w:rPr>
        <w:t>SOL:LICITO</w:t>
      </w:r>
    </w:p>
    <w:p w14:paraId="3E318F04" w14:textId="77777777" w:rsidR="00D46524" w:rsidRPr="00D46524" w:rsidRDefault="00D46524" w:rsidP="00D46524">
      <w:pPr>
        <w:jc w:val="both"/>
        <w:rPr>
          <w:rFonts w:ascii="Arial" w:hAnsi="Arial" w:cs="Arial"/>
          <w:lang w:val="ca-ES"/>
        </w:rPr>
      </w:pPr>
      <w:r w:rsidRPr="00D46524">
        <w:rPr>
          <w:rFonts w:ascii="Arial" w:hAnsi="Arial" w:cs="Arial"/>
          <w:lang w:val="ca-ES"/>
        </w:rPr>
        <w:t>Que es rectifiqui el text del primer paràgraf de l’anunci, per tal d’ajustar-lo a la resolució de la Sentència de 30 d’abril de 1999.</w:t>
      </w:r>
    </w:p>
    <w:p w14:paraId="0E485FDA" w14:textId="77777777" w:rsidR="00D46524" w:rsidRDefault="00D46524" w:rsidP="00D46524">
      <w:pPr>
        <w:spacing w:after="160" w:line="259" w:lineRule="auto"/>
        <w:jc w:val="both"/>
        <w:rPr>
          <w:rFonts w:ascii="Arial" w:hAnsi="Arial" w:cs="Arial"/>
          <w:lang w:val="ca-ES"/>
        </w:rPr>
      </w:pPr>
      <w:r w:rsidRPr="00D46524">
        <w:rPr>
          <w:rFonts w:ascii="Arial" w:hAnsi="Arial" w:cs="Arial"/>
          <w:lang w:val="ca-ES"/>
        </w:rPr>
        <w:t xml:space="preserve">Que s’elimini el punt d’aquest text on diu “... es va reconèixer el dret de l’empresa </w:t>
      </w:r>
      <w:proofErr w:type="spellStart"/>
      <w:r w:rsidRPr="00D46524">
        <w:rPr>
          <w:rFonts w:ascii="Arial" w:hAnsi="Arial" w:cs="Arial"/>
          <w:lang w:val="ca-ES"/>
        </w:rPr>
        <w:t>Arrins</w:t>
      </w:r>
      <w:proofErr w:type="spellEnd"/>
      <w:r w:rsidRPr="00D46524">
        <w:rPr>
          <w:rFonts w:ascii="Arial" w:hAnsi="Arial" w:cs="Arial"/>
          <w:lang w:val="ca-ES"/>
        </w:rPr>
        <w:t xml:space="preserve"> SL a obtenir llicència d’activitats classificades per al dipòsit...” Atès que el Tribunal declara que no hi ha incompatibilitat urbanística i ordena a l’Ajuntament de Rubí </w:t>
      </w:r>
      <w:r w:rsidRPr="00D46524">
        <w:rPr>
          <w:rFonts w:ascii="Arial" w:hAnsi="Arial" w:cs="Arial"/>
          <w:b/>
          <w:bCs/>
          <w:lang w:val="ca-ES"/>
        </w:rPr>
        <w:t>la continuació de l’expedient d’activitat,</w:t>
      </w:r>
      <w:r w:rsidRPr="00D46524">
        <w:rPr>
          <w:rFonts w:ascii="Arial" w:hAnsi="Arial" w:cs="Arial"/>
          <w:lang w:val="ca-ES"/>
        </w:rPr>
        <w:t xml:space="preserve"> en cap cas es reconeix cap </w:t>
      </w:r>
      <w:r w:rsidRPr="00D46524">
        <w:rPr>
          <w:rFonts w:ascii="Arial" w:hAnsi="Arial" w:cs="Arial"/>
          <w:u w:val="single"/>
          <w:lang w:val="ca-ES"/>
        </w:rPr>
        <w:t>dret a l’empresa a obtenir la llicència</w:t>
      </w:r>
      <w:r w:rsidRPr="00D46524">
        <w:rPr>
          <w:rFonts w:ascii="Arial" w:hAnsi="Arial" w:cs="Arial"/>
          <w:lang w:val="ca-ES"/>
        </w:rPr>
        <w:t xml:space="preserve">. </w:t>
      </w:r>
    </w:p>
    <w:p w14:paraId="0991E80B" w14:textId="77777777" w:rsidR="00D46524" w:rsidRDefault="00D46524" w:rsidP="00D46524">
      <w:pPr>
        <w:spacing w:after="160" w:line="259" w:lineRule="auto"/>
        <w:jc w:val="both"/>
        <w:rPr>
          <w:rFonts w:ascii="Arial" w:hAnsi="Arial" w:cs="Arial"/>
          <w:lang w:val="ca-ES"/>
        </w:rPr>
      </w:pPr>
      <w:r w:rsidRPr="00D46524">
        <w:rPr>
          <w:rFonts w:ascii="Arial" w:hAnsi="Arial" w:cs="Arial"/>
          <w:lang w:val="ca-ES"/>
        </w:rPr>
        <w:t>Que el nou  text s’ajusti al contingut de la resolució de la Sentència, sense interpretacions interessades per part d’aquest Departament.</w:t>
      </w:r>
    </w:p>
    <w:p w14:paraId="3D7FAA2A" w14:textId="77777777" w:rsidR="00D46524" w:rsidRDefault="00D46524" w:rsidP="00D46524">
      <w:pPr>
        <w:spacing w:after="160" w:line="259" w:lineRule="auto"/>
        <w:jc w:val="both"/>
        <w:rPr>
          <w:rFonts w:ascii="Arial" w:hAnsi="Arial" w:cs="Arial"/>
          <w:lang w:val="ca-ES"/>
        </w:rPr>
      </w:pPr>
      <w:r>
        <w:rPr>
          <w:rFonts w:ascii="Arial" w:hAnsi="Arial" w:cs="Arial"/>
          <w:lang w:val="ca-ES"/>
        </w:rPr>
        <w:t>Rubí,  ......... de juny de 2019</w:t>
      </w:r>
    </w:p>
    <w:sectPr w:rsidR="00D46524" w:rsidSect="00170475">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71A4" w14:textId="77777777" w:rsidR="00A41112" w:rsidRDefault="00A41112" w:rsidP="00170475">
      <w:pPr>
        <w:spacing w:after="0" w:line="240" w:lineRule="auto"/>
      </w:pPr>
      <w:r>
        <w:separator/>
      </w:r>
    </w:p>
  </w:endnote>
  <w:endnote w:type="continuationSeparator" w:id="0">
    <w:p w14:paraId="141ED893" w14:textId="77777777" w:rsidR="00A41112" w:rsidRDefault="00A41112" w:rsidP="001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787229"/>
      <w:docPartObj>
        <w:docPartGallery w:val="Page Numbers (Bottom of Page)"/>
        <w:docPartUnique/>
      </w:docPartObj>
    </w:sdtPr>
    <w:sdtContent>
      <w:p w14:paraId="3E6F949F" w14:textId="3AFB5301" w:rsidR="00D154E1" w:rsidRDefault="00D154E1">
        <w:pPr>
          <w:pStyle w:val="Piedepgina"/>
          <w:jc w:val="right"/>
        </w:pPr>
        <w:r>
          <w:fldChar w:fldCharType="begin"/>
        </w:r>
        <w:r>
          <w:instrText>PAGE   \* MERGEFORMAT</w:instrText>
        </w:r>
        <w:r>
          <w:fldChar w:fldCharType="separate"/>
        </w:r>
        <w:r>
          <w:rPr>
            <w:lang w:val="es-ES"/>
          </w:rPr>
          <w:t>2</w:t>
        </w:r>
        <w:r>
          <w:fldChar w:fldCharType="end"/>
        </w:r>
      </w:p>
    </w:sdtContent>
  </w:sdt>
  <w:p w14:paraId="6CB1EE34" w14:textId="77777777" w:rsidR="00D154E1" w:rsidRDefault="00D154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B89B8" w14:textId="77777777" w:rsidR="00A41112" w:rsidRDefault="00A41112" w:rsidP="00170475">
      <w:pPr>
        <w:spacing w:after="0" w:line="240" w:lineRule="auto"/>
      </w:pPr>
      <w:r>
        <w:separator/>
      </w:r>
    </w:p>
  </w:footnote>
  <w:footnote w:type="continuationSeparator" w:id="0">
    <w:p w14:paraId="7B591346" w14:textId="77777777" w:rsidR="00A41112" w:rsidRDefault="00A41112" w:rsidP="001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AAE0" w14:textId="77777777" w:rsidR="00170475" w:rsidRPr="00170475" w:rsidRDefault="00170475" w:rsidP="00170475">
    <w:pPr>
      <w:spacing w:after="0"/>
      <w:jc w:val="both"/>
      <w:rPr>
        <w:rFonts w:ascii="Arial" w:hAnsi="Arial" w:cs="Arial"/>
      </w:rPr>
    </w:pPr>
    <w:r w:rsidRPr="00170475">
      <w:rPr>
        <w:rFonts w:ascii="Arial" w:hAnsi="Arial" w:cs="Arial"/>
      </w:rPr>
      <w:t>Data:</w:t>
    </w:r>
  </w:p>
  <w:p w14:paraId="37AD17EF" w14:textId="77777777" w:rsidR="00170475" w:rsidRPr="00170475" w:rsidRDefault="00170475" w:rsidP="00170475">
    <w:pPr>
      <w:spacing w:after="0"/>
      <w:jc w:val="both"/>
      <w:rPr>
        <w:rFonts w:ascii="Arial" w:hAnsi="Arial" w:cs="Arial"/>
      </w:rPr>
    </w:pPr>
    <w:proofErr w:type="spellStart"/>
    <w:r w:rsidRPr="00170475">
      <w:rPr>
        <w:rFonts w:ascii="Arial" w:hAnsi="Arial" w:cs="Arial"/>
      </w:rPr>
      <w:t>Codi</w:t>
    </w:r>
    <w:proofErr w:type="spellEnd"/>
    <w:r w:rsidRPr="00170475">
      <w:rPr>
        <w:rFonts w:ascii="Arial" w:hAnsi="Arial" w:cs="Arial"/>
      </w:rPr>
      <w:t xml:space="preserve"> </w:t>
    </w:r>
    <w:proofErr w:type="spellStart"/>
    <w:r w:rsidRPr="00170475">
      <w:rPr>
        <w:rFonts w:ascii="Arial" w:hAnsi="Arial" w:cs="Arial"/>
      </w:rPr>
      <w:t>expedient</w:t>
    </w:r>
    <w:proofErr w:type="spellEnd"/>
    <w:r w:rsidRPr="00170475">
      <w:rPr>
        <w:rFonts w:ascii="Arial" w:hAnsi="Arial" w:cs="Arial"/>
      </w:rPr>
      <w:t>: B1AAI180006</w:t>
    </w:r>
  </w:p>
  <w:p w14:paraId="067C0D62" w14:textId="77777777" w:rsidR="00170475" w:rsidRDefault="001704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75"/>
    <w:rsid w:val="00026B96"/>
    <w:rsid w:val="000E5D40"/>
    <w:rsid w:val="00170475"/>
    <w:rsid w:val="00186E1F"/>
    <w:rsid w:val="001D1781"/>
    <w:rsid w:val="00393256"/>
    <w:rsid w:val="00407347"/>
    <w:rsid w:val="004D21C8"/>
    <w:rsid w:val="0094660E"/>
    <w:rsid w:val="00A41112"/>
    <w:rsid w:val="00A96910"/>
    <w:rsid w:val="00AD32DE"/>
    <w:rsid w:val="00B26C8F"/>
    <w:rsid w:val="00BA7192"/>
    <w:rsid w:val="00D154E1"/>
    <w:rsid w:val="00D41C44"/>
    <w:rsid w:val="00D46524"/>
    <w:rsid w:val="00DF0F22"/>
    <w:rsid w:val="00F00690"/>
    <w:rsid w:val="00F41B23"/>
    <w:rsid w:val="00F9175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2FB7E"/>
  <w15:chartTrackingRefBased/>
  <w15:docId w15:val="{B8A5D5F3-05DF-44AB-94D7-7EEB1220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7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475"/>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rsid w:val="00170475"/>
  </w:style>
  <w:style w:type="paragraph" w:styleId="Piedepgina">
    <w:name w:val="footer"/>
    <w:basedOn w:val="Normal"/>
    <w:link w:val="PiedepginaCar"/>
    <w:uiPriority w:val="99"/>
    <w:unhideWhenUsed/>
    <w:rsid w:val="00170475"/>
    <w:pPr>
      <w:tabs>
        <w:tab w:val="center" w:pos="4252"/>
        <w:tab w:val="right" w:pos="8504"/>
      </w:tabs>
      <w:spacing w:after="0" w:line="240" w:lineRule="auto"/>
    </w:pPr>
    <w:rPr>
      <w:lang w:val="ca-ES"/>
    </w:rPr>
  </w:style>
  <w:style w:type="character" w:customStyle="1" w:styleId="PiedepginaCar">
    <w:name w:val="Pie de página Car"/>
    <w:basedOn w:val="Fuentedeprrafopredeter"/>
    <w:link w:val="Piedepgina"/>
    <w:uiPriority w:val="99"/>
    <w:rsid w:val="0017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1363</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Rousse</dc:creator>
  <cp:keywords/>
  <dc:description/>
  <cp:lastModifiedBy>Montse Rousse</cp:lastModifiedBy>
  <cp:revision>2</cp:revision>
  <dcterms:created xsi:type="dcterms:W3CDTF">2019-06-12T16:29:00Z</dcterms:created>
  <dcterms:modified xsi:type="dcterms:W3CDTF">2019-06-12T21:19:00Z</dcterms:modified>
</cp:coreProperties>
</file>